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4413" w14:textId="77777777" w:rsidR="000F1D7B" w:rsidRDefault="00784C44" w:rsidP="007825CD">
      <w:pPr>
        <w:pStyle w:val="Overskrift1"/>
        <w:rPr>
          <w:lang w:val="en-US"/>
        </w:rPr>
      </w:pPr>
      <w:r>
        <w:rPr>
          <w:lang w:val="en-US"/>
        </w:rPr>
        <w:t xml:space="preserve">Bioprospecting and </w:t>
      </w:r>
      <w:r w:rsidR="00DB75FC">
        <w:rPr>
          <w:lang w:val="en-US"/>
        </w:rPr>
        <w:t>nutritional approaches</w:t>
      </w:r>
      <w:r w:rsidR="00767DF6">
        <w:rPr>
          <w:lang w:val="en-US"/>
        </w:rPr>
        <w:t>:</w:t>
      </w:r>
      <w:r w:rsidR="00B474B6">
        <w:rPr>
          <w:lang w:val="en-US"/>
        </w:rPr>
        <w:t xml:space="preserve"> </w:t>
      </w:r>
      <w:r w:rsidR="00767DF6">
        <w:rPr>
          <w:lang w:val="en-US"/>
        </w:rPr>
        <w:t xml:space="preserve">MARINE </w:t>
      </w:r>
      <w:r>
        <w:rPr>
          <w:lang w:val="en-US"/>
        </w:rPr>
        <w:t>bioactive compounds</w:t>
      </w:r>
      <w:r w:rsidR="00DB75FC">
        <w:rPr>
          <w:lang w:val="en-US"/>
        </w:rPr>
        <w:t xml:space="preserve"> towards human health benefits</w:t>
      </w:r>
    </w:p>
    <w:p w14:paraId="42845FB3" w14:textId="77777777" w:rsidR="007825CD" w:rsidRDefault="007825CD" w:rsidP="007825CD">
      <w:pPr>
        <w:rPr>
          <w:lang w:val="en-US"/>
        </w:rPr>
      </w:pPr>
    </w:p>
    <w:p w14:paraId="6B5824D9" w14:textId="77777777" w:rsidR="00A85D8A" w:rsidRDefault="00A85D8A" w:rsidP="007825CD">
      <w:pPr>
        <w:rPr>
          <w:vertAlign w:val="superscript"/>
        </w:rPr>
      </w:pPr>
      <w:r>
        <w:t>Ana Gomes-Bispo</w:t>
      </w:r>
      <w:r w:rsidRPr="00A85D8A">
        <w:rPr>
          <w:vertAlign w:val="superscript"/>
        </w:rPr>
        <w:t>1,2</w:t>
      </w:r>
      <w:r>
        <w:t>, Joana Matos</w:t>
      </w:r>
      <w:r w:rsidRPr="00A85D8A">
        <w:rPr>
          <w:vertAlign w:val="superscript"/>
        </w:rPr>
        <w:t>1,3</w:t>
      </w:r>
      <w:r>
        <w:t>, C</w:t>
      </w:r>
      <w:r w:rsidRPr="00A85D8A">
        <w:t>arlos</w:t>
      </w:r>
      <w:r>
        <w:t xml:space="preserve"> Cardoso</w:t>
      </w:r>
      <w:r w:rsidRPr="00A85D8A">
        <w:rPr>
          <w:vertAlign w:val="superscript"/>
        </w:rPr>
        <w:t>1,2</w:t>
      </w:r>
      <w:r w:rsidRPr="00A85D8A">
        <w:t>, Cl</w:t>
      </w:r>
      <w:r>
        <w:t>á</w:t>
      </w:r>
      <w:r w:rsidRPr="00A85D8A">
        <w:t>udia</w:t>
      </w:r>
      <w:r>
        <w:t xml:space="preserve"> Afonso</w:t>
      </w:r>
      <w:r w:rsidRPr="00A85D8A">
        <w:rPr>
          <w:vertAlign w:val="superscript"/>
        </w:rPr>
        <w:t>1,2</w:t>
      </w:r>
      <w:r w:rsidRPr="00A85D8A">
        <w:t xml:space="preserve">, </w:t>
      </w:r>
      <w:r w:rsidRPr="00A85D8A">
        <w:rPr>
          <w:u w:val="single"/>
        </w:rPr>
        <w:t>Narcisa M. Bandarra</w:t>
      </w:r>
      <w:r w:rsidRPr="00A85D8A">
        <w:rPr>
          <w:vertAlign w:val="superscript"/>
        </w:rPr>
        <w:t>1,2</w:t>
      </w:r>
    </w:p>
    <w:p w14:paraId="2F8A9C55" w14:textId="77777777" w:rsidR="00A85D8A" w:rsidRDefault="00A85D8A" w:rsidP="007825CD">
      <w:pPr>
        <w:rPr>
          <w:vertAlign w:val="superscript"/>
        </w:rPr>
      </w:pPr>
    </w:p>
    <w:p w14:paraId="739C3A53" w14:textId="77777777" w:rsidR="00A85D8A" w:rsidRDefault="00A85D8A" w:rsidP="00A85D8A">
      <w:r w:rsidRPr="00A85D8A">
        <w:rPr>
          <w:vertAlign w:val="superscript"/>
        </w:rPr>
        <w:t>1</w:t>
      </w:r>
      <w:r w:rsidR="0055213A" w:rsidRPr="0055213A">
        <w:t>Division of Aquaculture, Upgrading and Bioprospecting</w:t>
      </w:r>
      <w:r>
        <w:t xml:space="preserve"> (DivAV), Portuguese Institute for the Sea and Atmosphere (IPMA, IP), Rua Alfredo Magalhães Ramalho, 6, 1495-165 Algés, Portugal;</w:t>
      </w:r>
    </w:p>
    <w:p w14:paraId="4B766D00" w14:textId="77777777" w:rsidR="00A85D8A" w:rsidRDefault="00A85D8A" w:rsidP="00A85D8A">
      <w:r w:rsidRPr="00A85D8A">
        <w:rPr>
          <w:vertAlign w:val="superscript"/>
        </w:rPr>
        <w:t>2</w:t>
      </w:r>
      <w:r>
        <w:t>Interdisciplinary Centre of Marine and Environmental Research (CIIMAR), University of Porto, Rua dos Bragas 289, 4050-123 Porto, Portugal;</w:t>
      </w:r>
    </w:p>
    <w:p w14:paraId="194073BE" w14:textId="77777777" w:rsidR="00A85D8A" w:rsidRPr="00A85D8A" w:rsidRDefault="00A85D8A" w:rsidP="00A85D8A">
      <w:r w:rsidRPr="00A85D8A">
        <w:rPr>
          <w:vertAlign w:val="superscript"/>
        </w:rPr>
        <w:t>3</w:t>
      </w:r>
      <w:r>
        <w:t>Faculdade de Ciências da Universidade de Lisboa, Campo Grande, 16, 1749-016 Lisbon, Portugal;</w:t>
      </w:r>
    </w:p>
    <w:p w14:paraId="58A4F239" w14:textId="77777777" w:rsidR="00A85D8A" w:rsidRPr="00A85D8A" w:rsidRDefault="00A85D8A" w:rsidP="007825CD"/>
    <w:p w14:paraId="4AED695F" w14:textId="77777777" w:rsidR="00784C44" w:rsidRDefault="00784C44" w:rsidP="00784C44">
      <w:pPr>
        <w:rPr>
          <w:lang w:val="en-GB"/>
        </w:rPr>
      </w:pPr>
      <w:r w:rsidRPr="00784C44">
        <w:rPr>
          <w:lang w:val="en-US"/>
        </w:rPr>
        <w:t xml:space="preserve">Bioactive compounds </w:t>
      </w:r>
      <w:r w:rsidRPr="00784C44">
        <w:rPr>
          <w:lang w:val="en-GB"/>
        </w:rPr>
        <w:t>are recognized as promoters of health and well-being. The bioprospecting of marine organisms, as led to the biodiscovery of new bioactive compounds, with positive effect on multiple diseases, as diabetes, cancer, thrombosis, hypercholesterolemia, allergy. The microalgae and seaweeds, in particular, have been confirmed as a unique source of some bioactives. It is important to reinforce</w:t>
      </w:r>
      <w:r w:rsidR="00B61900">
        <w:rPr>
          <w:lang w:val="en-GB"/>
        </w:rPr>
        <w:t>,</w:t>
      </w:r>
      <w:r w:rsidRPr="00784C44">
        <w:rPr>
          <w:lang w:val="en-GB"/>
        </w:rPr>
        <w:t xml:space="preserve"> that when marine resources or extracts are included in foods, their biological activity, turn these products into functional foods.</w:t>
      </w:r>
    </w:p>
    <w:p w14:paraId="10F0343C" w14:textId="77777777" w:rsidR="00FF05CD" w:rsidRPr="00FF05CD" w:rsidRDefault="008B348C" w:rsidP="00FF05CD">
      <w:pPr>
        <w:rPr>
          <w:lang w:val="en-GB"/>
        </w:rPr>
      </w:pPr>
      <w:r>
        <w:rPr>
          <w:lang w:val="en-GB"/>
        </w:rPr>
        <w:t>A</w:t>
      </w:r>
      <w:r w:rsidR="00FF05CD">
        <w:rPr>
          <w:lang w:val="en-GB"/>
        </w:rPr>
        <w:t xml:space="preserve"> consistent bioprospecting </w:t>
      </w:r>
      <w:r>
        <w:rPr>
          <w:lang w:val="en-GB"/>
        </w:rPr>
        <w:t xml:space="preserve">work </w:t>
      </w:r>
      <w:r w:rsidR="00FF05CD">
        <w:rPr>
          <w:lang w:val="en-GB"/>
        </w:rPr>
        <w:t xml:space="preserve">has been </w:t>
      </w:r>
      <w:r>
        <w:rPr>
          <w:lang w:val="en-GB"/>
        </w:rPr>
        <w:t>undertaken</w:t>
      </w:r>
      <w:r w:rsidR="00FF05CD">
        <w:rPr>
          <w:lang w:val="en-GB"/>
        </w:rPr>
        <w:t xml:space="preserve"> at IPMA. </w:t>
      </w:r>
      <w:r w:rsidR="00467C85">
        <w:rPr>
          <w:lang w:val="en-GB"/>
        </w:rPr>
        <w:t>A</w:t>
      </w:r>
      <w:proofErr w:type="spellStart"/>
      <w:r w:rsidR="00FF05CD" w:rsidRPr="00FF05CD">
        <w:rPr>
          <w:lang w:val="en-US"/>
        </w:rPr>
        <w:t>mong</w:t>
      </w:r>
      <w:proofErr w:type="spellEnd"/>
      <w:r w:rsidR="00FF05CD" w:rsidRPr="00FF05CD">
        <w:rPr>
          <w:lang w:val="en-US"/>
        </w:rPr>
        <w:t xml:space="preserve"> microalgae species, </w:t>
      </w:r>
      <w:proofErr w:type="spellStart"/>
      <w:r w:rsidR="00FF05CD" w:rsidRPr="00FF05CD">
        <w:rPr>
          <w:i/>
          <w:iCs/>
          <w:lang w:val="en-GB"/>
        </w:rPr>
        <w:t>Skeletonema</w:t>
      </w:r>
      <w:proofErr w:type="spellEnd"/>
      <w:r w:rsidR="00FF05CD" w:rsidRPr="00FF05CD">
        <w:rPr>
          <w:i/>
          <w:iCs/>
          <w:lang w:val="en-GB"/>
        </w:rPr>
        <w:t xml:space="preserve"> sp.</w:t>
      </w:r>
      <w:r w:rsidR="00FF05CD" w:rsidRPr="00FF05CD">
        <w:rPr>
          <w:lang w:val="en-GB"/>
        </w:rPr>
        <w:t xml:space="preserve"> and </w:t>
      </w:r>
      <w:r w:rsidR="00FF05CD" w:rsidRPr="00FF05CD">
        <w:rPr>
          <w:i/>
          <w:iCs/>
          <w:lang w:val="en-US"/>
        </w:rPr>
        <w:t xml:space="preserve">I. </w:t>
      </w:r>
      <w:proofErr w:type="spellStart"/>
      <w:r w:rsidR="00FF05CD" w:rsidRPr="00FF05CD">
        <w:rPr>
          <w:i/>
          <w:iCs/>
          <w:lang w:val="en-US"/>
        </w:rPr>
        <w:t>galbana</w:t>
      </w:r>
      <w:proofErr w:type="spellEnd"/>
      <w:r w:rsidR="00FF05CD" w:rsidRPr="00FF05CD">
        <w:rPr>
          <w:lang w:val="en-US"/>
        </w:rPr>
        <w:t xml:space="preserve"> have shown an important anti-inflammatory activity</w:t>
      </w:r>
      <w:r w:rsidR="00FF05CD">
        <w:rPr>
          <w:lang w:val="en-US"/>
        </w:rPr>
        <w:t>, while</w:t>
      </w:r>
      <w:r w:rsidR="00FF05CD" w:rsidRPr="00FF05CD">
        <w:rPr>
          <w:lang w:val="en-US"/>
        </w:rPr>
        <w:t xml:space="preserve"> the seaweed, </w:t>
      </w:r>
      <w:r w:rsidR="00FF05CD" w:rsidRPr="00FF05CD">
        <w:rPr>
          <w:i/>
          <w:iCs/>
          <w:lang w:val="en-US"/>
        </w:rPr>
        <w:t xml:space="preserve">C. </w:t>
      </w:r>
      <w:proofErr w:type="spellStart"/>
      <w:r w:rsidR="00FF05CD" w:rsidRPr="00FF05CD">
        <w:rPr>
          <w:i/>
          <w:iCs/>
          <w:lang w:val="en-US"/>
        </w:rPr>
        <w:t>abies</w:t>
      </w:r>
      <w:proofErr w:type="spellEnd"/>
      <w:r w:rsidR="00FF05CD" w:rsidRPr="00FF05CD">
        <w:rPr>
          <w:i/>
          <w:iCs/>
          <w:lang w:val="en-US"/>
        </w:rPr>
        <w:t>-marina</w:t>
      </w:r>
      <w:r w:rsidR="00FF05CD" w:rsidRPr="00FF05CD">
        <w:rPr>
          <w:lang w:val="en-US"/>
        </w:rPr>
        <w:t xml:space="preserve"> aqueous extracts exhibited high levels of polyphenols and antioxidant activity.</w:t>
      </w:r>
    </w:p>
    <w:p w14:paraId="6A10A9A7" w14:textId="77777777" w:rsidR="002F67EA" w:rsidRPr="00F7288E" w:rsidRDefault="00784C44" w:rsidP="00B33871">
      <w:pPr>
        <w:rPr>
          <w:lang w:val="en-US"/>
        </w:rPr>
      </w:pPr>
      <w:r>
        <w:rPr>
          <w:lang w:val="en-GB"/>
        </w:rPr>
        <w:t xml:space="preserve">In this context, </w:t>
      </w:r>
      <w:r w:rsidR="00B474B6">
        <w:rPr>
          <w:lang w:val="en-GB"/>
        </w:rPr>
        <w:t>e</w:t>
      </w:r>
      <w:r w:rsidR="00AD7980" w:rsidRPr="007C5A69">
        <w:rPr>
          <w:lang w:val="en-GB"/>
        </w:rPr>
        <w:t>icosapentaenoic acid (EPA, 20:5</w:t>
      </w:r>
      <w:r w:rsidR="00AD7980">
        <w:rPr>
          <w:lang w:val="en-GB"/>
        </w:rPr>
        <w:t xml:space="preserve"> </w:t>
      </w:r>
      <w:r w:rsidR="00AD7980" w:rsidRPr="007C5A69">
        <w:rPr>
          <w:lang w:val="en-GB"/>
        </w:rPr>
        <w:t xml:space="preserve">n-3) and </w:t>
      </w:r>
      <w:r w:rsidR="00AD7980">
        <w:rPr>
          <w:lang w:val="en-GB"/>
        </w:rPr>
        <w:t>d</w:t>
      </w:r>
      <w:proofErr w:type="spellStart"/>
      <w:r w:rsidR="00AD7980" w:rsidRPr="00342A59">
        <w:rPr>
          <w:lang w:val="en-US"/>
        </w:rPr>
        <w:t>ocosahexaenoic</w:t>
      </w:r>
      <w:proofErr w:type="spellEnd"/>
      <w:r w:rsidR="00AD7980" w:rsidRPr="00342A59">
        <w:rPr>
          <w:lang w:val="en-US"/>
        </w:rPr>
        <w:t xml:space="preserve"> acid (DHA</w:t>
      </w:r>
      <w:r w:rsidR="00AD7980">
        <w:rPr>
          <w:lang w:val="en-US"/>
        </w:rPr>
        <w:t>, 22:6 n-3</w:t>
      </w:r>
      <w:r w:rsidR="00AD7980" w:rsidRPr="00342A59">
        <w:rPr>
          <w:lang w:val="en-US"/>
        </w:rPr>
        <w:t>)</w:t>
      </w:r>
      <w:r w:rsidR="00AD7980">
        <w:rPr>
          <w:lang w:val="en-US"/>
        </w:rPr>
        <w:t xml:space="preserve"> are recognized as fundamental for well-being</w:t>
      </w:r>
      <w:r w:rsidR="00534629">
        <w:rPr>
          <w:lang w:val="en-US"/>
        </w:rPr>
        <w:t>,</w:t>
      </w:r>
      <w:r w:rsidR="00AD7980">
        <w:rPr>
          <w:lang w:val="en-US"/>
        </w:rPr>
        <w:t xml:space="preserve"> </w:t>
      </w:r>
      <w:r w:rsidR="00CB528B" w:rsidRPr="00CB528B">
        <w:rPr>
          <w:lang w:val="en-GB"/>
        </w:rPr>
        <w:t>due to the numerous physiological functions in which they are involved.</w:t>
      </w:r>
      <w:r w:rsidR="00CB528B" w:rsidRPr="00CB528B">
        <w:rPr>
          <w:lang w:val="en-US"/>
        </w:rPr>
        <w:t xml:space="preserve"> </w:t>
      </w:r>
      <w:r w:rsidR="004C24D7">
        <w:rPr>
          <w:lang w:val="en-GB"/>
        </w:rPr>
        <w:t>T</w:t>
      </w:r>
      <w:r w:rsidR="004C24D7" w:rsidRPr="004C24D7">
        <w:rPr>
          <w:lang w:val="en-GB"/>
        </w:rPr>
        <w:t xml:space="preserve">he reduction of anti-inflammatory </w:t>
      </w:r>
      <w:r w:rsidR="00AD7980" w:rsidRPr="004C24D7">
        <w:rPr>
          <w:lang w:val="en-GB"/>
        </w:rPr>
        <w:t>processes</w:t>
      </w:r>
      <w:r w:rsidR="00AD7980">
        <w:rPr>
          <w:lang w:val="en-GB"/>
        </w:rPr>
        <w:t xml:space="preserve">, </w:t>
      </w:r>
      <w:r w:rsidR="004C24D7" w:rsidRPr="004C24D7">
        <w:rPr>
          <w:lang w:val="en-GB"/>
        </w:rPr>
        <w:t>cancer, autoimmune</w:t>
      </w:r>
      <w:r w:rsidR="00534629" w:rsidRPr="00534629">
        <w:rPr>
          <w:lang w:val="en-GB"/>
        </w:rPr>
        <w:t xml:space="preserve"> </w:t>
      </w:r>
      <w:r w:rsidR="00534629">
        <w:rPr>
          <w:lang w:val="en-GB"/>
        </w:rPr>
        <w:t>diseases</w:t>
      </w:r>
      <w:r w:rsidR="00AD7980">
        <w:rPr>
          <w:lang w:val="en-GB"/>
        </w:rPr>
        <w:t xml:space="preserve">, </w:t>
      </w:r>
      <w:r w:rsidR="004C24D7" w:rsidRPr="004C24D7">
        <w:rPr>
          <w:lang w:val="en-GB"/>
        </w:rPr>
        <w:t xml:space="preserve">cardiovascular </w:t>
      </w:r>
      <w:r w:rsidR="00AD7980">
        <w:rPr>
          <w:lang w:val="en-GB"/>
        </w:rPr>
        <w:t>and neurodegenerative</w:t>
      </w:r>
      <w:r w:rsidR="00AD7980" w:rsidRPr="004C24D7">
        <w:rPr>
          <w:lang w:val="en-GB"/>
        </w:rPr>
        <w:t xml:space="preserve"> </w:t>
      </w:r>
      <w:r w:rsidR="004C24D7" w:rsidRPr="004C24D7">
        <w:rPr>
          <w:lang w:val="en-GB"/>
        </w:rPr>
        <w:t>diseases</w:t>
      </w:r>
      <w:r w:rsidR="004C24D7">
        <w:rPr>
          <w:lang w:val="en-GB"/>
        </w:rPr>
        <w:t xml:space="preserve"> are some of the health benefits attributed to these fatty acids. </w:t>
      </w:r>
      <w:r w:rsidR="007C5A69" w:rsidRPr="007C5A69">
        <w:rPr>
          <w:lang w:val="en-GB"/>
        </w:rPr>
        <w:t>Particularly, DHA</w:t>
      </w:r>
      <w:r w:rsidR="00AD7980">
        <w:rPr>
          <w:lang w:val="en-GB"/>
        </w:rPr>
        <w:t xml:space="preserve"> is</w:t>
      </w:r>
      <w:r w:rsidR="007C5A69" w:rsidRPr="007C5A69">
        <w:rPr>
          <w:lang w:val="en-GB"/>
        </w:rPr>
        <w:t xml:space="preserve"> </w:t>
      </w:r>
      <w:r w:rsidR="00467C85">
        <w:rPr>
          <w:lang w:val="en-GB"/>
        </w:rPr>
        <w:t>involved in</w:t>
      </w:r>
      <w:r w:rsidR="007C5A69" w:rsidRPr="007C5A69">
        <w:rPr>
          <w:lang w:val="en-GB"/>
        </w:rPr>
        <w:t xml:space="preserve"> the development and maintenance of mental health. </w:t>
      </w:r>
      <w:r w:rsidR="00B33871" w:rsidRPr="00486F9F">
        <w:rPr>
          <w:lang w:val="en-US"/>
        </w:rPr>
        <w:t>In fact, reduced levels of DHA have been linked to</w:t>
      </w:r>
      <w:r w:rsidR="00B33871">
        <w:rPr>
          <w:lang w:val="en-US"/>
        </w:rPr>
        <w:t xml:space="preserve"> </w:t>
      </w:r>
      <w:r w:rsidR="00B33871" w:rsidRPr="00486F9F">
        <w:rPr>
          <w:lang w:val="en-US"/>
        </w:rPr>
        <w:t>poorer cognitive development,</w:t>
      </w:r>
      <w:r w:rsidR="00B33871">
        <w:rPr>
          <w:lang w:val="en-US"/>
        </w:rPr>
        <w:t xml:space="preserve"> but also to</w:t>
      </w:r>
      <w:r w:rsidR="00B33871" w:rsidRPr="00486F9F">
        <w:rPr>
          <w:lang w:val="en-US"/>
        </w:rPr>
        <w:t xml:space="preserve"> cognitive decline during aging, leading to the belief that this fatty acid will play an important role in the prevention of neurodegenerative diseases, such as Alzheimer's disease</w:t>
      </w:r>
      <w:r w:rsidR="00B33871">
        <w:rPr>
          <w:lang w:val="en-US"/>
        </w:rPr>
        <w:t>.</w:t>
      </w:r>
      <w:r w:rsidR="00467C85">
        <w:rPr>
          <w:lang w:val="en-US"/>
        </w:rPr>
        <w:t xml:space="preserve"> As a result</w:t>
      </w:r>
      <w:r w:rsidR="002F67EA">
        <w:rPr>
          <w:lang w:val="en-US"/>
        </w:rPr>
        <w:t xml:space="preserve">, strategies that </w:t>
      </w:r>
      <w:r w:rsidR="00FA43DA">
        <w:rPr>
          <w:lang w:val="en-US"/>
        </w:rPr>
        <w:t xml:space="preserve">improve </w:t>
      </w:r>
      <w:r w:rsidR="004C24D7">
        <w:rPr>
          <w:lang w:val="en-US"/>
        </w:rPr>
        <w:t xml:space="preserve">DHA intake must privileged, </w:t>
      </w:r>
      <w:r w:rsidR="004C24D7" w:rsidRPr="004C24D7">
        <w:rPr>
          <w:lang w:val="en-US"/>
        </w:rPr>
        <w:t>includ</w:t>
      </w:r>
      <w:r w:rsidR="004C24D7">
        <w:rPr>
          <w:lang w:val="en-US"/>
        </w:rPr>
        <w:t>ing</w:t>
      </w:r>
      <w:r w:rsidR="00467C85">
        <w:rPr>
          <w:lang w:val="en-US"/>
        </w:rPr>
        <w:t xml:space="preserve">, for example, </w:t>
      </w:r>
      <w:r w:rsidR="004C24D7" w:rsidRPr="004C24D7">
        <w:rPr>
          <w:lang w:val="en-US"/>
        </w:rPr>
        <w:t>the consumption of foods naturally rich in this fatty acid (such as fatty fish)</w:t>
      </w:r>
      <w:r w:rsidR="00F7288E">
        <w:rPr>
          <w:lang w:val="en-US"/>
        </w:rPr>
        <w:t>.</w:t>
      </w:r>
      <w:r w:rsidR="004C24D7" w:rsidRPr="004C24D7">
        <w:rPr>
          <w:lang w:val="en-US"/>
        </w:rPr>
        <w:t xml:space="preserve"> </w:t>
      </w:r>
      <w:r w:rsidR="00467C85">
        <w:rPr>
          <w:lang w:val="en-US"/>
        </w:rPr>
        <w:t>However, t</w:t>
      </w:r>
      <w:r w:rsidR="004C24D7">
        <w:rPr>
          <w:lang w:val="en-US"/>
        </w:rPr>
        <w:t>he ingestion of</w:t>
      </w:r>
      <w:r w:rsidR="004C24D7" w:rsidRPr="004C24D7">
        <w:rPr>
          <w:lang w:val="en-US"/>
        </w:rPr>
        <w:t xml:space="preserve"> functional foods</w:t>
      </w:r>
      <w:r w:rsidR="00F7288E">
        <w:rPr>
          <w:lang w:val="en-US"/>
        </w:rPr>
        <w:t xml:space="preserve"> should also be considered. Yogurts produced with </w:t>
      </w:r>
      <w:proofErr w:type="spellStart"/>
      <w:r w:rsidR="00F7288E" w:rsidRPr="00B33871">
        <w:rPr>
          <w:i/>
          <w:iCs/>
          <w:lang w:val="en-US"/>
        </w:rPr>
        <w:t>Aurantiochytrium</w:t>
      </w:r>
      <w:proofErr w:type="spellEnd"/>
      <w:r w:rsidR="00F7288E" w:rsidRPr="00B33871">
        <w:rPr>
          <w:lang w:val="en-US"/>
        </w:rPr>
        <w:t xml:space="preserve"> sp</w:t>
      </w:r>
      <w:r w:rsidR="00F7288E" w:rsidRPr="00B33871">
        <w:rPr>
          <w:b/>
          <w:bCs/>
          <w:lang w:val="en-US"/>
        </w:rPr>
        <w:t>.</w:t>
      </w:r>
      <w:r w:rsidR="00F7288E">
        <w:rPr>
          <w:b/>
          <w:bCs/>
          <w:lang w:val="en-US"/>
        </w:rPr>
        <w:t xml:space="preserve"> </w:t>
      </w:r>
      <w:r w:rsidR="00F7288E" w:rsidRPr="00F7288E">
        <w:rPr>
          <w:lang w:val="en-US"/>
        </w:rPr>
        <w:t>(marine macroalgae known to produce high amounts of DHA</w:t>
      </w:r>
      <w:r w:rsidR="00F7288E">
        <w:rPr>
          <w:lang w:val="en-US"/>
        </w:rPr>
        <w:t xml:space="preserve">), </w:t>
      </w:r>
      <w:r w:rsidR="009801D7">
        <w:rPr>
          <w:lang w:val="en-US"/>
        </w:rPr>
        <w:t xml:space="preserve">for example, </w:t>
      </w:r>
      <w:r w:rsidR="00AD7980">
        <w:rPr>
          <w:lang w:val="en-US"/>
        </w:rPr>
        <w:t>is an</w:t>
      </w:r>
      <w:r w:rsidR="00F7288E">
        <w:rPr>
          <w:lang w:val="en-US"/>
        </w:rPr>
        <w:t xml:space="preserve"> </w:t>
      </w:r>
      <w:r w:rsidR="009801D7">
        <w:rPr>
          <w:lang w:val="en-US"/>
        </w:rPr>
        <w:t>interesting</w:t>
      </w:r>
      <w:r w:rsidR="00F7288E">
        <w:rPr>
          <w:lang w:val="en-US"/>
        </w:rPr>
        <w:t xml:space="preserve"> approach </w:t>
      </w:r>
      <w:r w:rsidR="00F7288E" w:rsidRPr="00F7288E">
        <w:rPr>
          <w:lang w:val="en-US"/>
        </w:rPr>
        <w:t xml:space="preserve">to increase DHA </w:t>
      </w:r>
      <w:r w:rsidR="00F7288E">
        <w:rPr>
          <w:lang w:val="en-US"/>
        </w:rPr>
        <w:t>intake.</w:t>
      </w:r>
    </w:p>
    <w:p w14:paraId="1C494CED" w14:textId="77777777" w:rsidR="00DB75FC" w:rsidRPr="00DB75FC" w:rsidRDefault="00F7288E" w:rsidP="00DB75FC">
      <w:pPr>
        <w:rPr>
          <w:lang w:val="en-US"/>
        </w:rPr>
      </w:pPr>
      <w:r w:rsidRPr="00F7288E">
        <w:rPr>
          <w:lang w:val="en-GB"/>
        </w:rPr>
        <w:t>Alternative nutritional approaches</w:t>
      </w:r>
      <w:r w:rsidR="009801D7">
        <w:rPr>
          <w:lang w:val="en-GB"/>
        </w:rPr>
        <w:t xml:space="preserve">, that make use of biotechnology </w:t>
      </w:r>
      <w:r w:rsidR="009801D7" w:rsidRPr="009801D7">
        <w:rPr>
          <w:lang w:val="en-GB"/>
        </w:rPr>
        <w:t>have also been shown to be effective</w:t>
      </w:r>
      <w:r w:rsidR="009801D7">
        <w:rPr>
          <w:lang w:val="en-GB"/>
        </w:rPr>
        <w:t>.</w:t>
      </w:r>
      <w:r w:rsidR="009801D7">
        <w:rPr>
          <w:lang w:val="en-US"/>
        </w:rPr>
        <w:t xml:space="preserve"> This is the case of s</w:t>
      </w:r>
      <w:r w:rsidR="00486F9F" w:rsidRPr="00486F9F">
        <w:rPr>
          <w:lang w:val="en-US"/>
        </w:rPr>
        <w:t>tructured lipids (SL)</w:t>
      </w:r>
      <w:r w:rsidR="00782241">
        <w:rPr>
          <w:lang w:val="en-US"/>
        </w:rPr>
        <w:t xml:space="preserve"> production</w:t>
      </w:r>
      <w:r w:rsidR="009801D7">
        <w:rPr>
          <w:lang w:val="en-US"/>
        </w:rPr>
        <w:t>, that</w:t>
      </w:r>
      <w:r w:rsidR="00486F9F" w:rsidRPr="00486F9F">
        <w:rPr>
          <w:lang w:val="en-US"/>
        </w:rPr>
        <w:t xml:space="preserve"> </w:t>
      </w:r>
      <w:r w:rsidR="008A28E1">
        <w:rPr>
          <w:lang w:val="en-US"/>
        </w:rPr>
        <w:t>consist in</w:t>
      </w:r>
      <w:r w:rsidR="00486F9F" w:rsidRPr="00486F9F">
        <w:rPr>
          <w:lang w:val="en-US"/>
        </w:rPr>
        <w:t xml:space="preserve"> </w:t>
      </w:r>
      <w:r w:rsidR="008A28E1" w:rsidRPr="008A28E1">
        <w:rPr>
          <w:lang w:val="en-US"/>
        </w:rPr>
        <w:t xml:space="preserve">chemically or </w:t>
      </w:r>
      <w:r w:rsidR="008A28E1" w:rsidRPr="008A28E1">
        <w:rPr>
          <w:lang w:val="en-US"/>
        </w:rPr>
        <w:lastRenderedPageBreak/>
        <w:t>enzymatically</w:t>
      </w:r>
      <w:r w:rsidR="008A28E1" w:rsidRPr="00486F9F">
        <w:rPr>
          <w:lang w:val="en-US"/>
        </w:rPr>
        <w:t xml:space="preserve"> </w:t>
      </w:r>
      <w:r w:rsidR="00486F9F" w:rsidRPr="00486F9F">
        <w:rPr>
          <w:lang w:val="en-US"/>
        </w:rPr>
        <w:t xml:space="preserve">modified </w:t>
      </w:r>
      <w:r w:rsidR="00486F9F">
        <w:rPr>
          <w:lang w:val="en-US"/>
        </w:rPr>
        <w:t>triacylglycerol (TAG)</w:t>
      </w:r>
      <w:r w:rsidR="00467C85">
        <w:rPr>
          <w:lang w:val="en-US"/>
        </w:rPr>
        <w:t>,</w:t>
      </w:r>
      <w:r w:rsidR="00486F9F" w:rsidRPr="00486F9F">
        <w:rPr>
          <w:lang w:val="en-US"/>
        </w:rPr>
        <w:t xml:space="preserve"> that change the </w:t>
      </w:r>
      <w:r w:rsidR="009801D7">
        <w:rPr>
          <w:lang w:val="en-US"/>
        </w:rPr>
        <w:t>fatty acid</w:t>
      </w:r>
      <w:r w:rsidR="00486F9F" w:rsidRPr="00486F9F">
        <w:rPr>
          <w:lang w:val="en-US"/>
        </w:rPr>
        <w:t xml:space="preserve"> composition and/or positional distribution in the glycerol backbone. The molecular structure of different TAG influences their metabolic fate in the organism, namely, digestion and intestinal absorption, and is enhanced for fatty acids located at the sn-2 position</w:t>
      </w:r>
      <w:r w:rsidR="00486F9F">
        <w:rPr>
          <w:lang w:val="en-US"/>
        </w:rPr>
        <w:t>.</w:t>
      </w:r>
      <w:r w:rsidR="009801D7">
        <w:rPr>
          <w:lang w:val="en-US"/>
        </w:rPr>
        <w:t xml:space="preserve"> </w:t>
      </w:r>
      <w:r w:rsidR="007F1252" w:rsidRPr="007F1252">
        <w:rPr>
          <w:i/>
          <w:iCs/>
          <w:lang w:val="en-US"/>
        </w:rPr>
        <w:t>In vivo</w:t>
      </w:r>
      <w:r w:rsidR="007F1252">
        <w:rPr>
          <w:lang w:val="en-US"/>
        </w:rPr>
        <w:t xml:space="preserve"> studies have shown that the</w:t>
      </w:r>
      <w:r w:rsidR="00486F9F" w:rsidRPr="00486F9F">
        <w:rPr>
          <w:lang w:val="en-US"/>
        </w:rPr>
        <w:t xml:space="preserve"> incorporation of DHA in</w:t>
      </w:r>
      <w:r w:rsidR="007F1252">
        <w:rPr>
          <w:lang w:val="en-US"/>
        </w:rPr>
        <w:t xml:space="preserve"> </w:t>
      </w:r>
      <w:proofErr w:type="gramStart"/>
      <w:r w:rsidR="007F1252">
        <w:rPr>
          <w:lang w:val="en-US"/>
        </w:rPr>
        <w:t>hamsters</w:t>
      </w:r>
      <w:proofErr w:type="gramEnd"/>
      <w:r w:rsidR="00486F9F" w:rsidRPr="00486F9F">
        <w:rPr>
          <w:lang w:val="en-US"/>
        </w:rPr>
        <w:t xml:space="preserve"> </w:t>
      </w:r>
      <w:r w:rsidR="007F1252">
        <w:rPr>
          <w:lang w:val="en-US"/>
        </w:rPr>
        <w:t>liver, erythrocytes and brain was enhanced</w:t>
      </w:r>
      <w:r w:rsidR="00DB75FC">
        <w:rPr>
          <w:lang w:val="en-US"/>
        </w:rPr>
        <w:t xml:space="preserve"> with diets containing DHA-SL. These </w:t>
      </w:r>
      <w:r w:rsidR="00DB75FC" w:rsidRPr="00DB75FC">
        <w:rPr>
          <w:lang w:val="en-US"/>
        </w:rPr>
        <w:t xml:space="preserve">structured sn-2 position DHA containing TAG </w:t>
      </w:r>
      <w:r w:rsidR="00DB75FC">
        <w:rPr>
          <w:lang w:val="en-US"/>
        </w:rPr>
        <w:t xml:space="preserve">could find application </w:t>
      </w:r>
      <w:r w:rsidR="00DB75FC" w:rsidRPr="00DB75FC">
        <w:rPr>
          <w:lang w:val="en-US"/>
        </w:rPr>
        <w:t>as an alternative dietary supplement for human diets, tak</w:t>
      </w:r>
      <w:r w:rsidR="00DB75FC">
        <w:rPr>
          <w:lang w:val="en-US"/>
        </w:rPr>
        <w:t>ing</w:t>
      </w:r>
      <w:r w:rsidR="00DB75FC" w:rsidRPr="00DB75FC">
        <w:rPr>
          <w:lang w:val="en-US"/>
        </w:rPr>
        <w:t xml:space="preserve"> advantage of increased health benefits resulting from higher DHA bioavailability in the structured lipid form.</w:t>
      </w:r>
    </w:p>
    <w:p w14:paraId="4318F118" w14:textId="77777777" w:rsidR="001C4679" w:rsidRDefault="001F2847" w:rsidP="001F2847">
      <w:pPr>
        <w:rPr>
          <w:lang w:val="en-GB"/>
        </w:rPr>
      </w:pPr>
      <w:r w:rsidRPr="001F2847">
        <w:rPr>
          <w:lang w:val="en-GB"/>
        </w:rPr>
        <w:t xml:space="preserve">Despite </w:t>
      </w:r>
      <w:r>
        <w:rPr>
          <w:lang w:val="en-GB"/>
        </w:rPr>
        <w:t>of the</w:t>
      </w:r>
      <w:r w:rsidRPr="001F2847">
        <w:rPr>
          <w:lang w:val="en-GB"/>
        </w:rPr>
        <w:t xml:space="preserve"> distinct </w:t>
      </w:r>
      <w:r>
        <w:rPr>
          <w:lang w:val="en-GB"/>
        </w:rPr>
        <w:t>ways</w:t>
      </w:r>
      <w:r w:rsidRPr="001F2847">
        <w:rPr>
          <w:lang w:val="en-GB"/>
        </w:rPr>
        <w:t xml:space="preserve">, the </w:t>
      </w:r>
      <w:r>
        <w:rPr>
          <w:lang w:val="en-GB"/>
        </w:rPr>
        <w:t>bioprospecting together with biotechnology methodologies</w:t>
      </w:r>
      <w:r w:rsidR="001C4679">
        <w:rPr>
          <w:lang w:val="en-GB"/>
        </w:rPr>
        <w:t>,</w:t>
      </w:r>
      <w:r>
        <w:rPr>
          <w:lang w:val="en-GB"/>
        </w:rPr>
        <w:t xml:space="preserve"> proved to be </w:t>
      </w:r>
      <w:r w:rsidR="00782241">
        <w:rPr>
          <w:lang w:val="en-GB"/>
        </w:rPr>
        <w:t xml:space="preserve">a </w:t>
      </w:r>
      <w:r>
        <w:rPr>
          <w:lang w:val="en-GB"/>
        </w:rPr>
        <w:t>valuable tool</w:t>
      </w:r>
      <w:r w:rsidR="001C4679">
        <w:rPr>
          <w:lang w:val="en-GB"/>
        </w:rPr>
        <w:t xml:space="preserve">, allowing to optimize the traditional nutritional approach, </w:t>
      </w:r>
      <w:r w:rsidR="00D06507">
        <w:rPr>
          <w:lang w:val="en-GB"/>
        </w:rPr>
        <w:t xml:space="preserve">in order </w:t>
      </w:r>
      <w:r w:rsidR="001C4679">
        <w:rPr>
          <w:lang w:val="en-GB"/>
        </w:rPr>
        <w:t>to</w:t>
      </w:r>
      <w:r w:rsidR="001C4679" w:rsidRPr="001C4679">
        <w:rPr>
          <w:lang w:val="en-GB"/>
        </w:rPr>
        <w:t xml:space="preserve"> </w:t>
      </w:r>
      <w:r w:rsidR="001C4679">
        <w:rPr>
          <w:lang w:val="en-GB"/>
        </w:rPr>
        <w:t xml:space="preserve">deliver higher amounts of </w:t>
      </w:r>
      <w:r w:rsidR="001C4679" w:rsidRPr="001F2847">
        <w:rPr>
          <w:lang w:val="en-GB"/>
        </w:rPr>
        <w:t xml:space="preserve">biologically active </w:t>
      </w:r>
      <w:r w:rsidR="00782241">
        <w:rPr>
          <w:lang w:val="en-GB"/>
        </w:rPr>
        <w:t xml:space="preserve">marine </w:t>
      </w:r>
      <w:r w:rsidR="001C4679" w:rsidRPr="001F2847">
        <w:rPr>
          <w:lang w:val="en-GB"/>
        </w:rPr>
        <w:t>molecules</w:t>
      </w:r>
      <w:r w:rsidR="00B474B6">
        <w:rPr>
          <w:lang w:val="en-GB"/>
        </w:rPr>
        <w:t xml:space="preserve"> </w:t>
      </w:r>
      <w:r w:rsidR="00782241">
        <w:rPr>
          <w:lang w:val="en-GB"/>
        </w:rPr>
        <w:t xml:space="preserve">with higher </w:t>
      </w:r>
      <w:r w:rsidR="00782241" w:rsidRPr="00CD33A0">
        <w:rPr>
          <w:lang w:val="en-GB"/>
        </w:rPr>
        <w:t>bioa</w:t>
      </w:r>
      <w:r w:rsidR="00B61900" w:rsidRPr="00CD33A0">
        <w:rPr>
          <w:lang w:val="en-GB"/>
        </w:rPr>
        <w:t>c</w:t>
      </w:r>
      <w:r w:rsidR="00782241" w:rsidRPr="00CD33A0">
        <w:rPr>
          <w:lang w:val="en-GB"/>
        </w:rPr>
        <w:t>cessibility</w:t>
      </w:r>
      <w:r w:rsidR="00782241">
        <w:rPr>
          <w:lang w:val="en-GB"/>
        </w:rPr>
        <w:t>.</w:t>
      </w:r>
    </w:p>
    <w:p w14:paraId="2EE60D1F" w14:textId="77777777" w:rsidR="001C4679" w:rsidRPr="001F2847" w:rsidRDefault="001C4679" w:rsidP="001F2847">
      <w:pPr>
        <w:rPr>
          <w:lang w:val="en-US"/>
        </w:rPr>
      </w:pPr>
    </w:p>
    <w:p w14:paraId="4A922B36" w14:textId="77777777" w:rsidR="007F1252" w:rsidRPr="00CD33A0" w:rsidRDefault="00CD33A0" w:rsidP="00486F9F">
      <w:pPr>
        <w:rPr>
          <w:b/>
          <w:bCs/>
          <w:lang w:val="en-GB"/>
        </w:rPr>
      </w:pPr>
      <w:r w:rsidRPr="00CD33A0">
        <w:rPr>
          <w:b/>
          <w:bCs/>
          <w:lang w:val="en-GB"/>
        </w:rPr>
        <w:t xml:space="preserve">Acknowledgments: </w:t>
      </w:r>
    </w:p>
    <w:p w14:paraId="6490A55C" w14:textId="77777777" w:rsidR="00342A59" w:rsidRPr="00B474B6" w:rsidRDefault="00CD33A0" w:rsidP="00763E60">
      <w:pPr>
        <w:rPr>
          <w:lang w:val="en-GB"/>
        </w:rPr>
      </w:pPr>
      <w:r w:rsidRPr="00CD33A0">
        <w:rPr>
          <w:lang w:val="en-GB"/>
        </w:rPr>
        <w:t xml:space="preserve">The authors would like to thank Spanish Ministry of Science and Innovation </w:t>
      </w:r>
      <w:r w:rsidR="00EE273B">
        <w:rPr>
          <w:lang w:val="en-GB"/>
        </w:rPr>
        <w:t xml:space="preserve">for the financial support </w:t>
      </w:r>
      <w:r w:rsidRPr="00CD33A0">
        <w:rPr>
          <w:lang w:val="en-GB"/>
        </w:rPr>
        <w:t>through “Structured lipids: novel dietary strategies for improving human health” grant (AGL/25807/2011)</w:t>
      </w:r>
      <w:r>
        <w:rPr>
          <w:lang w:val="en-GB"/>
        </w:rPr>
        <w:t>.</w:t>
      </w:r>
    </w:p>
    <w:sectPr w:rsidR="00342A59" w:rsidRPr="00B474B6" w:rsidSect="005E3C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orpo CS)">
    <w:altName w:val="Times New Roman"/>
    <w:charset w:val="00"/>
    <w:family w:val="roman"/>
    <w:pitch w:val="default"/>
  </w:font>
  <w:font w:name="Tw Cen MT Condensed">
    <w:panose1 w:val="020B0606020104020203"/>
    <w:charset w:val="00"/>
    <w:family w:val="swiss"/>
    <w:pitch w:val="variable"/>
    <w:sig w:usb0="00000007" w:usb1="00000000" w:usb2="00000000" w:usb3="00000000" w:csb0="00000003" w:csb1="00000000"/>
  </w:font>
  <w:font w:name="Times New Roman (Cabeçalho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CD"/>
    <w:rsid w:val="00025917"/>
    <w:rsid w:val="00030F8E"/>
    <w:rsid w:val="0004603A"/>
    <w:rsid w:val="00063BEF"/>
    <w:rsid w:val="00091AF8"/>
    <w:rsid w:val="000B1F2A"/>
    <w:rsid w:val="000B785D"/>
    <w:rsid w:val="000E1F2A"/>
    <w:rsid w:val="000F1D7B"/>
    <w:rsid w:val="000F5D39"/>
    <w:rsid w:val="001000B2"/>
    <w:rsid w:val="001131B5"/>
    <w:rsid w:val="00116A29"/>
    <w:rsid w:val="0014586B"/>
    <w:rsid w:val="001503B9"/>
    <w:rsid w:val="00165BAB"/>
    <w:rsid w:val="00186145"/>
    <w:rsid w:val="001C4679"/>
    <w:rsid w:val="001D3BDD"/>
    <w:rsid w:val="001D534E"/>
    <w:rsid w:val="001F2847"/>
    <w:rsid w:val="00231F69"/>
    <w:rsid w:val="00231F9B"/>
    <w:rsid w:val="0026611A"/>
    <w:rsid w:val="00266577"/>
    <w:rsid w:val="0029749C"/>
    <w:rsid w:val="002C3295"/>
    <w:rsid w:val="002D70EC"/>
    <w:rsid w:val="002F67EA"/>
    <w:rsid w:val="0030235B"/>
    <w:rsid w:val="003056A4"/>
    <w:rsid w:val="003306A1"/>
    <w:rsid w:val="00342A59"/>
    <w:rsid w:val="003C3D16"/>
    <w:rsid w:val="003E69E3"/>
    <w:rsid w:val="00414E16"/>
    <w:rsid w:val="00435D30"/>
    <w:rsid w:val="00441397"/>
    <w:rsid w:val="0046730B"/>
    <w:rsid w:val="00467C85"/>
    <w:rsid w:val="00486F9F"/>
    <w:rsid w:val="00492CA9"/>
    <w:rsid w:val="004A11BD"/>
    <w:rsid w:val="004A3050"/>
    <w:rsid w:val="004C24D7"/>
    <w:rsid w:val="004E746D"/>
    <w:rsid w:val="00510D98"/>
    <w:rsid w:val="00534629"/>
    <w:rsid w:val="00537C2B"/>
    <w:rsid w:val="00551B0E"/>
    <w:rsid w:val="0055213A"/>
    <w:rsid w:val="005C6BB3"/>
    <w:rsid w:val="005E3C19"/>
    <w:rsid w:val="005E513B"/>
    <w:rsid w:val="005F0DCF"/>
    <w:rsid w:val="006102F6"/>
    <w:rsid w:val="006132C0"/>
    <w:rsid w:val="006523C7"/>
    <w:rsid w:val="006651CF"/>
    <w:rsid w:val="006725C3"/>
    <w:rsid w:val="006944F3"/>
    <w:rsid w:val="006A3BA0"/>
    <w:rsid w:val="006B45B1"/>
    <w:rsid w:val="006D2761"/>
    <w:rsid w:val="006E718E"/>
    <w:rsid w:val="006F7BE8"/>
    <w:rsid w:val="0075219A"/>
    <w:rsid w:val="00763E60"/>
    <w:rsid w:val="00767DF6"/>
    <w:rsid w:val="0077558A"/>
    <w:rsid w:val="00782241"/>
    <w:rsid w:val="007825CD"/>
    <w:rsid w:val="00784C44"/>
    <w:rsid w:val="00793AD2"/>
    <w:rsid w:val="007A48A1"/>
    <w:rsid w:val="007C5A69"/>
    <w:rsid w:val="007D5604"/>
    <w:rsid w:val="007F06DE"/>
    <w:rsid w:val="007F1252"/>
    <w:rsid w:val="00823F6F"/>
    <w:rsid w:val="00825D42"/>
    <w:rsid w:val="00850326"/>
    <w:rsid w:val="008667CB"/>
    <w:rsid w:val="00896040"/>
    <w:rsid w:val="00897C00"/>
    <w:rsid w:val="008A28E1"/>
    <w:rsid w:val="008A4951"/>
    <w:rsid w:val="008A4BC1"/>
    <w:rsid w:val="008B0766"/>
    <w:rsid w:val="008B14E8"/>
    <w:rsid w:val="008B348C"/>
    <w:rsid w:val="00902E3F"/>
    <w:rsid w:val="0090423B"/>
    <w:rsid w:val="009067B5"/>
    <w:rsid w:val="009155BB"/>
    <w:rsid w:val="00921431"/>
    <w:rsid w:val="009779D7"/>
    <w:rsid w:val="009801D7"/>
    <w:rsid w:val="00A2335A"/>
    <w:rsid w:val="00A53ADB"/>
    <w:rsid w:val="00A74EF3"/>
    <w:rsid w:val="00A85D8A"/>
    <w:rsid w:val="00AD7980"/>
    <w:rsid w:val="00B0639D"/>
    <w:rsid w:val="00B33871"/>
    <w:rsid w:val="00B4425F"/>
    <w:rsid w:val="00B474B6"/>
    <w:rsid w:val="00B61900"/>
    <w:rsid w:val="00B66EAA"/>
    <w:rsid w:val="00B77FB1"/>
    <w:rsid w:val="00B90C39"/>
    <w:rsid w:val="00B93464"/>
    <w:rsid w:val="00B973C2"/>
    <w:rsid w:val="00BE3BC4"/>
    <w:rsid w:val="00C004A5"/>
    <w:rsid w:val="00C04B01"/>
    <w:rsid w:val="00C1784E"/>
    <w:rsid w:val="00C26553"/>
    <w:rsid w:val="00C643BA"/>
    <w:rsid w:val="00CA68D8"/>
    <w:rsid w:val="00CB528B"/>
    <w:rsid w:val="00CC2987"/>
    <w:rsid w:val="00CC35AE"/>
    <w:rsid w:val="00CD33A0"/>
    <w:rsid w:val="00CF6D7D"/>
    <w:rsid w:val="00D06507"/>
    <w:rsid w:val="00D17FC3"/>
    <w:rsid w:val="00D65B65"/>
    <w:rsid w:val="00D9223B"/>
    <w:rsid w:val="00D92981"/>
    <w:rsid w:val="00DA4E65"/>
    <w:rsid w:val="00DA62C7"/>
    <w:rsid w:val="00DB75FC"/>
    <w:rsid w:val="00DC7A11"/>
    <w:rsid w:val="00DD6689"/>
    <w:rsid w:val="00DE0200"/>
    <w:rsid w:val="00E36C4A"/>
    <w:rsid w:val="00E37D15"/>
    <w:rsid w:val="00E46B2F"/>
    <w:rsid w:val="00E77889"/>
    <w:rsid w:val="00E81FE2"/>
    <w:rsid w:val="00EB418F"/>
    <w:rsid w:val="00ED3839"/>
    <w:rsid w:val="00EE273B"/>
    <w:rsid w:val="00F03DA5"/>
    <w:rsid w:val="00F10A53"/>
    <w:rsid w:val="00F11A72"/>
    <w:rsid w:val="00F300CC"/>
    <w:rsid w:val="00F7288E"/>
    <w:rsid w:val="00F7622E"/>
    <w:rsid w:val="00F83AB8"/>
    <w:rsid w:val="00F873C3"/>
    <w:rsid w:val="00F970DF"/>
    <w:rsid w:val="00FA2BB4"/>
    <w:rsid w:val="00FA43DA"/>
    <w:rsid w:val="00FA7E71"/>
    <w:rsid w:val="00FC11D2"/>
    <w:rsid w:val="00FF05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C13B"/>
  <w15:docId w15:val="{89947062-1B97-7948-8633-89C5BF60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60"/>
    <w:pPr>
      <w:jc w:val="both"/>
    </w:pPr>
    <w:rPr>
      <w:rFonts w:ascii="Arial Unicode MS" w:hAnsi="Arial Unicode MS" w:cs="Times New Roman (Corpo CS)"/>
      <w:sz w:val="20"/>
    </w:rPr>
  </w:style>
  <w:style w:type="paragraph" w:styleId="Overskrift1">
    <w:name w:val="heading 1"/>
    <w:basedOn w:val="Normal"/>
    <w:next w:val="Normal"/>
    <w:link w:val="Overskrift1Tegn"/>
    <w:uiPriority w:val="9"/>
    <w:qFormat/>
    <w:rsid w:val="00551B0E"/>
    <w:pPr>
      <w:keepNext/>
      <w:keepLines/>
      <w:spacing w:before="400" w:after="100"/>
      <w:outlineLvl w:val="0"/>
    </w:pPr>
    <w:rPr>
      <w:rFonts w:ascii="Tw Cen MT Condensed" w:eastAsiaTheme="majorEastAsia" w:hAnsi="Tw Cen MT Condensed" w:cs="Times New Roman (Cabeçalho CS)"/>
      <w:b/>
      <w:caps/>
      <w:color w:val="1CADE4"/>
      <w:sz w:val="36"/>
      <w:szCs w:val="32"/>
    </w:rPr>
  </w:style>
  <w:style w:type="paragraph" w:styleId="Overskrift2">
    <w:name w:val="heading 2"/>
    <w:basedOn w:val="Normal"/>
    <w:next w:val="Normal"/>
    <w:link w:val="Overskrift2Tegn"/>
    <w:autoRedefine/>
    <w:uiPriority w:val="9"/>
    <w:unhideWhenUsed/>
    <w:qFormat/>
    <w:rsid w:val="00551B0E"/>
    <w:pPr>
      <w:keepNext/>
      <w:keepLines/>
      <w:spacing w:before="200" w:after="100"/>
      <w:outlineLvl w:val="1"/>
    </w:pPr>
    <w:rPr>
      <w:rFonts w:ascii="Tw Cen MT Condensed" w:eastAsiaTheme="majorEastAsia" w:hAnsi="Tw Cen MT Condensed" w:cs="Times New Roman (Cabeçalho CS)"/>
      <w:b/>
      <w:smallCaps/>
      <w:color w:val="335B74"/>
      <w:sz w:val="32"/>
      <w:szCs w:val="26"/>
    </w:rPr>
  </w:style>
  <w:style w:type="paragraph" w:styleId="Overskrift3">
    <w:name w:val="heading 3"/>
    <w:basedOn w:val="Normal"/>
    <w:next w:val="Normal"/>
    <w:link w:val="Overskrift3Tegn"/>
    <w:autoRedefine/>
    <w:uiPriority w:val="9"/>
    <w:unhideWhenUsed/>
    <w:qFormat/>
    <w:rsid w:val="00551B0E"/>
    <w:pPr>
      <w:keepNext/>
      <w:keepLines/>
      <w:spacing w:before="100" w:after="100"/>
      <w:outlineLvl w:val="2"/>
    </w:pPr>
    <w:rPr>
      <w:rFonts w:asciiTheme="minorHAnsi" w:eastAsiaTheme="majorEastAsia" w:hAnsiTheme="minorHAnsi" w:cstheme="majorBidi"/>
      <w:b/>
      <w:color w:val="000000" w:themeColor="text1"/>
      <w:sz w:val="22"/>
    </w:rPr>
  </w:style>
  <w:style w:type="paragraph" w:styleId="Overskrift4">
    <w:name w:val="heading 4"/>
    <w:basedOn w:val="Normal"/>
    <w:next w:val="Normal"/>
    <w:link w:val="Overskrift4Tegn"/>
    <w:autoRedefine/>
    <w:uiPriority w:val="9"/>
    <w:semiHidden/>
    <w:unhideWhenUsed/>
    <w:qFormat/>
    <w:rsid w:val="00551B0E"/>
    <w:pPr>
      <w:keepNext/>
      <w:keepLines/>
      <w:spacing w:before="100" w:after="100"/>
      <w:outlineLvl w:val="3"/>
    </w:pPr>
    <w:rPr>
      <w:rFonts w:asciiTheme="minorHAnsi" w:eastAsiaTheme="majorEastAsia" w:hAnsiTheme="minorHAnsi" w:cstheme="majorBidi"/>
      <w:i/>
      <w:iCs/>
      <w:color w:val="000000" w:themeColor="text1"/>
      <w:sz w:val="22"/>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1B0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51B0E"/>
    <w:rPr>
      <w:rFonts w:ascii="Times New Roman" w:hAnsi="Times New Roman" w:cs="Times New Roman"/>
      <w:sz w:val="18"/>
      <w:szCs w:val="18"/>
    </w:rPr>
  </w:style>
  <w:style w:type="character" w:customStyle="1" w:styleId="Overskrift1Tegn">
    <w:name w:val="Overskrift 1 Tegn"/>
    <w:basedOn w:val="Standardskrifttypeiafsnit"/>
    <w:link w:val="Overskrift1"/>
    <w:uiPriority w:val="9"/>
    <w:rsid w:val="00551B0E"/>
    <w:rPr>
      <w:rFonts w:ascii="Tw Cen MT Condensed" w:eastAsiaTheme="majorEastAsia" w:hAnsi="Tw Cen MT Condensed" w:cs="Times New Roman (Cabeçalho CS)"/>
      <w:b/>
      <w:caps/>
      <w:color w:val="1CADE4"/>
      <w:sz w:val="36"/>
      <w:szCs w:val="32"/>
    </w:rPr>
  </w:style>
  <w:style w:type="character" w:customStyle="1" w:styleId="Overskrift2Tegn">
    <w:name w:val="Overskrift 2 Tegn"/>
    <w:basedOn w:val="Standardskrifttypeiafsnit"/>
    <w:link w:val="Overskrift2"/>
    <w:uiPriority w:val="9"/>
    <w:rsid w:val="00551B0E"/>
    <w:rPr>
      <w:rFonts w:ascii="Tw Cen MT Condensed" w:eastAsiaTheme="majorEastAsia" w:hAnsi="Tw Cen MT Condensed" w:cs="Times New Roman (Cabeçalho CS)"/>
      <w:b/>
      <w:smallCaps/>
      <w:color w:val="335B74"/>
      <w:sz w:val="32"/>
      <w:szCs w:val="26"/>
    </w:rPr>
  </w:style>
  <w:style w:type="character" w:customStyle="1" w:styleId="Overskrift3Tegn">
    <w:name w:val="Overskrift 3 Tegn"/>
    <w:basedOn w:val="Standardskrifttypeiafsnit"/>
    <w:link w:val="Overskrift3"/>
    <w:uiPriority w:val="9"/>
    <w:rsid w:val="00551B0E"/>
    <w:rPr>
      <w:rFonts w:eastAsiaTheme="majorEastAsia" w:cstheme="majorBidi"/>
      <w:b/>
      <w:color w:val="000000" w:themeColor="text1"/>
      <w:sz w:val="22"/>
    </w:rPr>
  </w:style>
  <w:style w:type="character" w:customStyle="1" w:styleId="Overskrift4Tegn">
    <w:name w:val="Overskrift 4 Tegn"/>
    <w:basedOn w:val="Standardskrifttypeiafsnit"/>
    <w:link w:val="Overskrift4"/>
    <w:uiPriority w:val="9"/>
    <w:semiHidden/>
    <w:rsid w:val="00551B0E"/>
    <w:rPr>
      <w:rFonts w:eastAsiaTheme="majorEastAsia" w:cstheme="majorBidi"/>
      <w:i/>
      <w:iCs/>
      <w:color w:val="000000" w:themeColor="text1"/>
      <w:sz w:val="22"/>
      <w:u w:val="single"/>
    </w:rPr>
  </w:style>
  <w:style w:type="character" w:styleId="Kommentarhenvisning">
    <w:name w:val="annotation reference"/>
    <w:basedOn w:val="Standardskrifttypeiafsnit"/>
    <w:uiPriority w:val="99"/>
    <w:semiHidden/>
    <w:unhideWhenUsed/>
    <w:rsid w:val="000B1F2A"/>
    <w:rPr>
      <w:sz w:val="16"/>
      <w:szCs w:val="16"/>
    </w:rPr>
  </w:style>
  <w:style w:type="paragraph" w:styleId="Kommentartekst">
    <w:name w:val="annotation text"/>
    <w:basedOn w:val="Normal"/>
    <w:link w:val="KommentartekstTegn"/>
    <w:uiPriority w:val="99"/>
    <w:semiHidden/>
    <w:unhideWhenUsed/>
    <w:rsid w:val="000B1F2A"/>
    <w:rPr>
      <w:szCs w:val="20"/>
    </w:rPr>
  </w:style>
  <w:style w:type="character" w:customStyle="1" w:styleId="KommentartekstTegn">
    <w:name w:val="Kommentartekst Tegn"/>
    <w:basedOn w:val="Standardskrifttypeiafsnit"/>
    <w:link w:val="Kommentartekst"/>
    <w:uiPriority w:val="99"/>
    <w:semiHidden/>
    <w:rsid w:val="000B1F2A"/>
    <w:rPr>
      <w:rFonts w:ascii="Arial Unicode MS" w:hAnsi="Arial Unicode MS" w:cs="Times New Roman (Corpo CS)"/>
      <w:sz w:val="20"/>
      <w:szCs w:val="20"/>
    </w:rPr>
  </w:style>
  <w:style w:type="paragraph" w:styleId="Kommentaremne">
    <w:name w:val="annotation subject"/>
    <w:basedOn w:val="Kommentartekst"/>
    <w:next w:val="Kommentartekst"/>
    <w:link w:val="KommentaremneTegn"/>
    <w:uiPriority w:val="99"/>
    <w:semiHidden/>
    <w:unhideWhenUsed/>
    <w:rsid w:val="000B1F2A"/>
    <w:rPr>
      <w:b/>
      <w:bCs/>
    </w:rPr>
  </w:style>
  <w:style w:type="character" w:customStyle="1" w:styleId="KommentaremneTegn">
    <w:name w:val="Kommentaremne Tegn"/>
    <w:basedOn w:val="KommentartekstTegn"/>
    <w:link w:val="Kommentaremne"/>
    <w:uiPriority w:val="99"/>
    <w:semiHidden/>
    <w:rsid w:val="000B1F2A"/>
    <w:rPr>
      <w:rFonts w:ascii="Arial Unicode MS" w:hAnsi="Arial Unicode MS" w:cs="Times New Roman (Corpo CS)"/>
      <w:b/>
      <w:bCs/>
      <w:sz w:val="20"/>
      <w:szCs w:val="20"/>
    </w:rPr>
  </w:style>
  <w:style w:type="paragraph" w:styleId="Korrektur">
    <w:name w:val="Revision"/>
    <w:hidden/>
    <w:uiPriority w:val="99"/>
    <w:semiHidden/>
    <w:rsid w:val="0004603A"/>
    <w:rPr>
      <w:rFonts w:ascii="Arial Unicode MS" w:hAnsi="Arial Unicode MS" w:cs="Times New Roman (Corpo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6470">
      <w:bodyDiv w:val="1"/>
      <w:marLeft w:val="0"/>
      <w:marRight w:val="0"/>
      <w:marTop w:val="0"/>
      <w:marBottom w:val="0"/>
      <w:divBdr>
        <w:top w:val="none" w:sz="0" w:space="0" w:color="auto"/>
        <w:left w:val="none" w:sz="0" w:space="0" w:color="auto"/>
        <w:bottom w:val="none" w:sz="0" w:space="0" w:color="auto"/>
        <w:right w:val="none" w:sz="0" w:space="0" w:color="auto"/>
      </w:divBdr>
    </w:div>
    <w:div w:id="146242563">
      <w:bodyDiv w:val="1"/>
      <w:marLeft w:val="0"/>
      <w:marRight w:val="0"/>
      <w:marTop w:val="0"/>
      <w:marBottom w:val="0"/>
      <w:divBdr>
        <w:top w:val="none" w:sz="0" w:space="0" w:color="auto"/>
        <w:left w:val="none" w:sz="0" w:space="0" w:color="auto"/>
        <w:bottom w:val="none" w:sz="0" w:space="0" w:color="auto"/>
        <w:right w:val="none" w:sz="0" w:space="0" w:color="auto"/>
      </w:divBdr>
      <w:divsChild>
        <w:div w:id="581641433">
          <w:marLeft w:val="0"/>
          <w:marRight w:val="0"/>
          <w:marTop w:val="0"/>
          <w:marBottom w:val="0"/>
          <w:divBdr>
            <w:top w:val="none" w:sz="0" w:space="0" w:color="auto"/>
            <w:left w:val="none" w:sz="0" w:space="0" w:color="auto"/>
            <w:bottom w:val="none" w:sz="0" w:space="0" w:color="auto"/>
            <w:right w:val="none" w:sz="0" w:space="0" w:color="auto"/>
          </w:divBdr>
          <w:divsChild>
            <w:div w:id="158161737">
              <w:marLeft w:val="0"/>
              <w:marRight w:val="0"/>
              <w:marTop w:val="0"/>
              <w:marBottom w:val="0"/>
              <w:divBdr>
                <w:top w:val="none" w:sz="0" w:space="0" w:color="auto"/>
                <w:left w:val="none" w:sz="0" w:space="0" w:color="auto"/>
                <w:bottom w:val="none" w:sz="0" w:space="0" w:color="auto"/>
                <w:right w:val="none" w:sz="0" w:space="0" w:color="auto"/>
              </w:divBdr>
              <w:divsChild>
                <w:div w:id="2078282710">
                  <w:marLeft w:val="0"/>
                  <w:marRight w:val="0"/>
                  <w:marTop w:val="0"/>
                  <w:marBottom w:val="0"/>
                  <w:divBdr>
                    <w:top w:val="none" w:sz="0" w:space="0" w:color="auto"/>
                    <w:left w:val="none" w:sz="0" w:space="0" w:color="auto"/>
                    <w:bottom w:val="none" w:sz="0" w:space="0" w:color="auto"/>
                    <w:right w:val="none" w:sz="0" w:space="0" w:color="auto"/>
                  </w:divBdr>
                  <w:divsChild>
                    <w:div w:id="3880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4043">
          <w:marLeft w:val="0"/>
          <w:marRight w:val="0"/>
          <w:marTop w:val="100"/>
          <w:marBottom w:val="0"/>
          <w:divBdr>
            <w:top w:val="none" w:sz="0" w:space="0" w:color="auto"/>
            <w:left w:val="none" w:sz="0" w:space="0" w:color="auto"/>
            <w:bottom w:val="none" w:sz="0" w:space="0" w:color="auto"/>
            <w:right w:val="none" w:sz="0" w:space="0" w:color="auto"/>
          </w:divBdr>
          <w:divsChild>
            <w:div w:id="1900045240">
              <w:marLeft w:val="0"/>
              <w:marRight w:val="0"/>
              <w:marTop w:val="0"/>
              <w:marBottom w:val="0"/>
              <w:divBdr>
                <w:top w:val="none" w:sz="0" w:space="0" w:color="auto"/>
                <w:left w:val="none" w:sz="0" w:space="0" w:color="auto"/>
                <w:bottom w:val="none" w:sz="0" w:space="0" w:color="auto"/>
                <w:right w:val="none" w:sz="0" w:space="0" w:color="auto"/>
              </w:divBdr>
              <w:divsChild>
                <w:div w:id="528488386">
                  <w:marLeft w:val="0"/>
                  <w:marRight w:val="0"/>
                  <w:marTop w:val="0"/>
                  <w:marBottom w:val="0"/>
                  <w:divBdr>
                    <w:top w:val="none" w:sz="0" w:space="0" w:color="auto"/>
                    <w:left w:val="none" w:sz="0" w:space="0" w:color="auto"/>
                    <w:bottom w:val="none" w:sz="0" w:space="0" w:color="auto"/>
                    <w:right w:val="none" w:sz="0" w:space="0" w:color="auto"/>
                  </w:divBdr>
                  <w:divsChild>
                    <w:div w:id="351076653">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979381687">
                              <w:marLeft w:val="0"/>
                              <w:marRight w:val="0"/>
                              <w:marTop w:val="0"/>
                              <w:marBottom w:val="0"/>
                              <w:divBdr>
                                <w:top w:val="none" w:sz="0" w:space="0" w:color="auto"/>
                                <w:left w:val="none" w:sz="0" w:space="0" w:color="auto"/>
                                <w:bottom w:val="none" w:sz="0" w:space="0" w:color="auto"/>
                                <w:right w:val="none" w:sz="0" w:space="0" w:color="auto"/>
                              </w:divBdr>
                            </w:div>
                            <w:div w:id="1406106572">
                              <w:marLeft w:val="0"/>
                              <w:marRight w:val="0"/>
                              <w:marTop w:val="60"/>
                              <w:marBottom w:val="0"/>
                              <w:divBdr>
                                <w:top w:val="none" w:sz="0" w:space="0" w:color="auto"/>
                                <w:left w:val="none" w:sz="0" w:space="0" w:color="auto"/>
                                <w:bottom w:val="none" w:sz="0" w:space="0" w:color="auto"/>
                                <w:right w:val="none" w:sz="0" w:space="0" w:color="auto"/>
                              </w:divBdr>
                            </w:div>
                          </w:divsChild>
                        </w:div>
                        <w:div w:id="1370376458">
                          <w:marLeft w:val="0"/>
                          <w:marRight w:val="0"/>
                          <w:marTop w:val="0"/>
                          <w:marBottom w:val="0"/>
                          <w:divBdr>
                            <w:top w:val="none" w:sz="0" w:space="0" w:color="auto"/>
                            <w:left w:val="none" w:sz="0" w:space="0" w:color="auto"/>
                            <w:bottom w:val="none" w:sz="0" w:space="0" w:color="auto"/>
                            <w:right w:val="none" w:sz="0" w:space="0" w:color="auto"/>
                          </w:divBdr>
                          <w:divsChild>
                            <w:div w:id="1995642894">
                              <w:marLeft w:val="0"/>
                              <w:marRight w:val="0"/>
                              <w:marTop w:val="0"/>
                              <w:marBottom w:val="0"/>
                              <w:divBdr>
                                <w:top w:val="none" w:sz="0" w:space="0" w:color="auto"/>
                                <w:left w:val="none" w:sz="0" w:space="0" w:color="auto"/>
                                <w:bottom w:val="none" w:sz="0" w:space="0" w:color="auto"/>
                                <w:right w:val="none" w:sz="0" w:space="0" w:color="auto"/>
                              </w:divBdr>
                              <w:divsChild>
                                <w:div w:id="16172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2245">
      <w:bodyDiv w:val="1"/>
      <w:marLeft w:val="0"/>
      <w:marRight w:val="0"/>
      <w:marTop w:val="0"/>
      <w:marBottom w:val="0"/>
      <w:divBdr>
        <w:top w:val="none" w:sz="0" w:space="0" w:color="auto"/>
        <w:left w:val="none" w:sz="0" w:space="0" w:color="auto"/>
        <w:bottom w:val="none" w:sz="0" w:space="0" w:color="auto"/>
        <w:right w:val="none" w:sz="0" w:space="0" w:color="auto"/>
      </w:divBdr>
    </w:div>
    <w:div w:id="328024367">
      <w:bodyDiv w:val="1"/>
      <w:marLeft w:val="0"/>
      <w:marRight w:val="0"/>
      <w:marTop w:val="0"/>
      <w:marBottom w:val="0"/>
      <w:divBdr>
        <w:top w:val="none" w:sz="0" w:space="0" w:color="auto"/>
        <w:left w:val="none" w:sz="0" w:space="0" w:color="auto"/>
        <w:bottom w:val="none" w:sz="0" w:space="0" w:color="auto"/>
        <w:right w:val="none" w:sz="0" w:space="0" w:color="auto"/>
      </w:divBdr>
    </w:div>
    <w:div w:id="460731064">
      <w:bodyDiv w:val="1"/>
      <w:marLeft w:val="0"/>
      <w:marRight w:val="0"/>
      <w:marTop w:val="0"/>
      <w:marBottom w:val="0"/>
      <w:divBdr>
        <w:top w:val="none" w:sz="0" w:space="0" w:color="auto"/>
        <w:left w:val="none" w:sz="0" w:space="0" w:color="auto"/>
        <w:bottom w:val="none" w:sz="0" w:space="0" w:color="auto"/>
        <w:right w:val="none" w:sz="0" w:space="0" w:color="auto"/>
      </w:divBdr>
    </w:div>
    <w:div w:id="1553886744">
      <w:bodyDiv w:val="1"/>
      <w:marLeft w:val="0"/>
      <w:marRight w:val="0"/>
      <w:marTop w:val="0"/>
      <w:marBottom w:val="0"/>
      <w:divBdr>
        <w:top w:val="none" w:sz="0" w:space="0" w:color="auto"/>
        <w:left w:val="none" w:sz="0" w:space="0" w:color="auto"/>
        <w:bottom w:val="none" w:sz="0" w:space="0" w:color="auto"/>
        <w:right w:val="none" w:sz="0" w:space="0" w:color="auto"/>
      </w:divBdr>
    </w:div>
    <w:div w:id="20174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A6E5-117D-4647-80ED-6740147E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Gomes-Bispo</dc:creator>
  <cp:lastModifiedBy>Torger</cp:lastModifiedBy>
  <cp:revision>2</cp:revision>
  <dcterms:created xsi:type="dcterms:W3CDTF">2021-01-11T19:18:00Z</dcterms:created>
  <dcterms:modified xsi:type="dcterms:W3CDTF">2021-01-11T19:18:00Z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